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76CB4" w:rsidRDefault="00E76CB4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CEF" w:rsidRPr="00A60CEF" w:rsidRDefault="00A60CEF" w:rsidP="00A60CEF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</w:p>
    <w:p w:rsidR="00A60CEF" w:rsidRDefault="00A60CEF" w:rsidP="00A60CEF">
      <w:pPr>
        <w:pStyle w:val="a5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  <w:r w:rsidRPr="00A60CEF">
        <w:rPr>
          <w:b/>
          <w:color w:val="141823"/>
          <w:sz w:val="28"/>
          <w:szCs w:val="28"/>
        </w:rPr>
        <w:t>В случае ошибочной оплаты взноса на общий счет Регионального оператора средства возможно вернуть.</w:t>
      </w:r>
    </w:p>
    <w:p w:rsidR="00A60CEF" w:rsidRPr="00A60CEF" w:rsidRDefault="00A60CEF" w:rsidP="00A60CEF">
      <w:pPr>
        <w:pStyle w:val="a5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</w:p>
    <w:p w:rsidR="00A60CEF" w:rsidRDefault="00A60CEF" w:rsidP="00A60CEF">
      <w:pPr>
        <w:pStyle w:val="a5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  <w:sz w:val="28"/>
          <w:szCs w:val="28"/>
        </w:rPr>
      </w:pPr>
      <w:r w:rsidRPr="00A60CEF">
        <w:rPr>
          <w:color w:val="141823"/>
          <w:sz w:val="28"/>
          <w:szCs w:val="28"/>
        </w:rPr>
        <w:t>Для того, чтобы вернуть ошибочно перечисленные денежные средства, собственнику необходимо предоставить в адрес Регионального оператора заявление установленного образца о розыске/возврате/ перечислении платежа с приложением копии документов, подтверждающих оплату (квитанции или чека), копии паспорта плательщика (страницы с фотографией). В заявлении обязательно должны быть указаны реквизиты расчетного счета получателя, на который необходимо перечислить денежные средства.</w:t>
      </w:r>
    </w:p>
    <w:p w:rsidR="00E76CB4" w:rsidRPr="00A60CEF" w:rsidRDefault="00801247" w:rsidP="00A60CEF">
      <w:pPr>
        <w:pStyle w:val="a5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805BD7">
        <w:rPr>
          <w:rFonts w:eastAsiaTheme="minorHAnsi"/>
          <w:sz w:val="28"/>
          <w:szCs w:val="28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  <w:bookmarkStart w:id="0" w:name="_GoBack"/>
      <w:bookmarkEnd w:id="0"/>
    </w:p>
    <w:sectPr w:rsidR="00E76CB4" w:rsidRPr="00A60CEF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36971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1247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03251"/>
    <w:rsid w:val="00A20636"/>
    <w:rsid w:val="00A3608A"/>
    <w:rsid w:val="00A3781B"/>
    <w:rsid w:val="00A50A84"/>
    <w:rsid w:val="00A60CEF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86BD4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A0ECE"/>
    <w:rsid w:val="00CB232F"/>
    <w:rsid w:val="00CD55D5"/>
    <w:rsid w:val="00CE5D78"/>
    <w:rsid w:val="00CF6A15"/>
    <w:rsid w:val="00D078FE"/>
    <w:rsid w:val="00DA05C1"/>
    <w:rsid w:val="00DB045D"/>
    <w:rsid w:val="00E05615"/>
    <w:rsid w:val="00E41BC8"/>
    <w:rsid w:val="00E479E8"/>
    <w:rsid w:val="00E70573"/>
    <w:rsid w:val="00E76CB4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5ED-270F-440F-A6E1-A364E719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2016-03-01T14:10:00Z</cp:lastPrinted>
  <dcterms:created xsi:type="dcterms:W3CDTF">2016-03-25T13:12:00Z</dcterms:created>
  <dcterms:modified xsi:type="dcterms:W3CDTF">2016-03-25T13:12:00Z</dcterms:modified>
</cp:coreProperties>
</file>